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when requested to do so by CCS and sent to the CCS Authorised Representative at the end of each Contract Year]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DPS Contract 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DPS Ref: RM xxxx]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DPS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DPS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DPS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DPS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DPS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for this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RM6242 - Construction Professional Services DPS</w:t>
      <w:tab/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1.0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r4EifKijPHAuv6dfuK+ze1fW/g==">AMUW2mWaC0sQjxOhRQQIidxfQMnbyNgDPL4y29Lq1KO3J7RvqjBicJFaHyNMdNHw0UhN24w39r3PkiWzSugU/N7CRIlxNporOJvU5xGolvYF4J3QDqryL/ClYR36nF6cNnfX4Kk4jf+P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2019-04-10T17:26:00Z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